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ENANTA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1,444,167.00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1,444,167.00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1,444,167.00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Biotechnology Master Fund, Ltd.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1,444,167.00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1,444,167.00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1,444,167.00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4.97 %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Kroin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1,444,167.00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1,444,167.00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1,444,167.00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39"/>
        <w:gridCol w:w="9011"/>
        <w:gridCol w:w="155"/>
      </w:tblGrid>
      <w:tr>
        <w:trPr/>
        <w:tc>
          <w:tcPr>
            <w:tcW w:w="1039" w:type="dxa"/>
            <w:tcBorders/>
            <w:vAlign w:val="center"/>
          </w:tcPr>
          <w:p>
            <w:pPr>
              <w:pStyle w:val="TableContents"/>
              <w:bidi w:val="0"/>
              <w:spacing w:before="0" w:after="283"/>
              <w:jc w:val="left"/>
              <w:rPr/>
            </w:pPr>
            <w:r>
              <w:rPr/>
              <w:t>Item 1.</w:t>
            </w:r>
          </w:p>
        </w:tc>
        <w:tc>
          <w:tcPr>
            <w:tcW w:w="90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(a)</w:t>
            </w:r>
          </w:p>
        </w:tc>
        <w:tc>
          <w:tcPr>
            <w:tcW w:w="9011" w:type="dxa"/>
            <w:tcBorders/>
            <w:vAlign w:val="center"/>
          </w:tcPr>
          <w:p>
            <w:pPr>
              <w:pStyle w:val="TableContents"/>
              <w:bidi w:val="0"/>
              <w:jc w:val="left"/>
              <w:rPr/>
            </w:pPr>
            <w:r>
              <w:rPr/>
              <w:t xml:space="preserve">Name of issuer: </w:t>
            </w:r>
          </w:p>
          <w:p>
            <w:pPr>
              <w:pStyle w:val="TableContents"/>
              <w:bidi w:val="0"/>
              <w:spacing w:before="0" w:after="0"/>
              <w:jc w:val="left"/>
              <w:rPr/>
            </w:pPr>
            <w:r>
              <w:rPr/>
              <w:t>ENANTA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(b)</w:t>
            </w:r>
          </w:p>
        </w:tc>
        <w:tc>
          <w:tcPr>
            <w:tcW w:w="90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 KINGSBURY AVENUE, WATERTOWN, MA, 02472</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Item 2.</w:t>
            </w:r>
          </w:p>
        </w:tc>
        <w:tc>
          <w:tcPr>
            <w:tcW w:w="90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(a)</w:t>
            </w:r>
          </w:p>
        </w:tc>
        <w:tc>
          <w:tcPr>
            <w:tcW w:w="9011"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Deep Track Capital, LP (ii) Deep Track Biotechnology Master Fund, Ltd. (iii) David Kroin</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(b)</w:t>
            </w:r>
          </w:p>
        </w:tc>
        <w:tc>
          <w:tcPr>
            <w:tcW w:w="901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200 Greenwich Ave, 3rd Floor, Greenwich, CT 06830 (ii) c/o Walkers Corporate Limited, 190 Elgin Ave, George Town, KY1-9001, Cayman Islands (iii) c/o Deep Track Capital, LP, 200 Greenwich Ave, 3rd Floor,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(c)</w:t>
            </w:r>
          </w:p>
        </w:tc>
        <w:tc>
          <w:tcPr>
            <w:tcW w:w="9011" w:type="dxa"/>
            <w:tcBorders/>
            <w:vAlign w:val="center"/>
          </w:tcPr>
          <w:p>
            <w:pPr>
              <w:pStyle w:val="TableContents"/>
              <w:bidi w:val="0"/>
              <w:jc w:val="left"/>
              <w:rPr/>
            </w:pPr>
            <w:r>
              <w:rPr/>
              <w:t xml:space="preserve">Citizenship: </w:t>
            </w:r>
          </w:p>
          <w:p>
            <w:pPr>
              <w:pStyle w:val="TableContents"/>
              <w:bidi w:val="0"/>
              <w:spacing w:before="0" w:after="0"/>
              <w:jc w:val="left"/>
              <w:rPr/>
            </w:pPr>
            <w:r>
              <w:rPr/>
              <w:t>(i) Delaware (ii) Cayman Islands (iii) United States</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(d)</w:t>
            </w:r>
          </w:p>
        </w:tc>
        <w:tc>
          <w:tcPr>
            <w:tcW w:w="90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(e)</w:t>
            </w:r>
          </w:p>
        </w:tc>
        <w:tc>
          <w:tcPr>
            <w:tcW w:w="901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Item 3.</w:t>
            </w:r>
          </w:p>
        </w:tc>
        <w:tc>
          <w:tcPr>
            <w:tcW w:w="901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(a)</w:t>
            </w:r>
          </w:p>
        </w:tc>
        <w:tc>
          <w:tcPr>
            <w:tcW w:w="901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(b)</w:t>
            </w:r>
          </w:p>
        </w:tc>
        <w:tc>
          <w:tcPr>
            <w:tcW w:w="901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(c)</w:t>
            </w:r>
          </w:p>
        </w:tc>
        <w:tc>
          <w:tcPr>
            <w:tcW w:w="901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(d)</w:t>
            </w:r>
          </w:p>
        </w:tc>
        <w:tc>
          <w:tcPr>
            <w:tcW w:w="901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(e)</w:t>
            </w:r>
          </w:p>
        </w:tc>
        <w:tc>
          <w:tcPr>
            <w:tcW w:w="901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(f)</w:t>
            </w:r>
          </w:p>
        </w:tc>
        <w:tc>
          <w:tcPr>
            <w:tcW w:w="901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(g)</w:t>
            </w:r>
          </w:p>
        </w:tc>
        <w:tc>
          <w:tcPr>
            <w:tcW w:w="901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(h)</w:t>
            </w:r>
          </w:p>
        </w:tc>
        <w:tc>
          <w:tcPr>
            <w:tcW w:w="901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(i)</w:t>
            </w:r>
          </w:p>
        </w:tc>
        <w:tc>
          <w:tcPr>
            <w:tcW w:w="901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(j)</w:t>
            </w:r>
          </w:p>
        </w:tc>
        <w:tc>
          <w:tcPr>
            <w:tcW w:w="901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(k)</w:t>
            </w:r>
          </w:p>
        </w:tc>
        <w:tc>
          <w:tcPr>
            <w:tcW w:w="901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 </w:t>
            </w:r>
          </w:p>
        </w:tc>
        <w:tc>
          <w:tcPr>
            <w:tcW w:w="9166" w:type="dxa"/>
            <w:gridSpan w:val="2"/>
            <w:tcBorders/>
            <w:vAlign w:val="center"/>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Item 4.</w:t>
            </w:r>
          </w:p>
        </w:tc>
        <w:tc>
          <w:tcPr>
            <w:tcW w:w="901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(a)</w:t>
            </w:r>
          </w:p>
        </w:tc>
        <w:tc>
          <w:tcPr>
            <w:tcW w:w="901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1,444,167</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(b)</w:t>
            </w:r>
          </w:p>
        </w:tc>
        <w:tc>
          <w:tcPr>
            <w:tcW w:w="901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4.97%  %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(c)</w:t>
            </w:r>
          </w:p>
        </w:tc>
        <w:tc>
          <w:tcPr>
            <w:tcW w:w="901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 </w:t>
            </w:r>
          </w:p>
        </w:tc>
        <w:tc>
          <w:tcPr>
            <w:tcW w:w="901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 </w:t>
            </w:r>
          </w:p>
        </w:tc>
        <w:tc>
          <w:tcPr>
            <w:tcW w:w="901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1,444,167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 </w:t>
            </w:r>
          </w:p>
        </w:tc>
        <w:tc>
          <w:tcPr>
            <w:tcW w:w="901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 </w:t>
            </w:r>
          </w:p>
        </w:tc>
        <w:tc>
          <w:tcPr>
            <w:tcW w:w="901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1,444,167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Item 5.</w:t>
            </w:r>
          </w:p>
        </w:tc>
        <w:tc>
          <w:tcPr>
            <w:tcW w:w="901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 </w:t>
            </w:r>
          </w:p>
        </w:tc>
        <w:tc>
          <w:tcPr>
            <w:tcW w:w="9011"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Item 6.</w:t>
            </w:r>
          </w:p>
        </w:tc>
        <w:tc>
          <w:tcPr>
            <w:tcW w:w="901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 </w:t>
            </w:r>
          </w:p>
        </w:tc>
        <w:tc>
          <w:tcPr>
            <w:tcW w:w="90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Item 7.</w:t>
            </w:r>
          </w:p>
        </w:tc>
        <w:tc>
          <w:tcPr>
            <w:tcW w:w="901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 </w:t>
            </w:r>
          </w:p>
        </w:tc>
        <w:tc>
          <w:tcPr>
            <w:tcW w:w="901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Deep Track Capital, LP is the relevant entity for which David Kroin may be considered a control person.</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Item 8.</w:t>
            </w:r>
          </w:p>
        </w:tc>
        <w:tc>
          <w:tcPr>
            <w:tcW w:w="901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 </w:t>
            </w:r>
          </w:p>
        </w:tc>
        <w:tc>
          <w:tcPr>
            <w:tcW w:w="90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Item 9.</w:t>
            </w:r>
          </w:p>
        </w:tc>
        <w:tc>
          <w:tcPr>
            <w:tcW w:w="901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 </w:t>
            </w:r>
          </w:p>
        </w:tc>
        <w:tc>
          <w:tcPr>
            <w:tcW w:w="90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Deep Track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David Kroin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David Kroin, Managing Member of the General Partner of the Investment Adviser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9354" w:type="dxa"/>
        <w:jc w:val="left"/>
        <w:tblInd w:w="0" w:type="dxa"/>
        <w:tblLayout w:type="fixed"/>
        <w:tblCellMar>
          <w:top w:w="28" w:type="dxa"/>
          <w:left w:w="28" w:type="dxa"/>
          <w:bottom w:w="28" w:type="dxa"/>
          <w:right w:w="28" w:type="dxa"/>
        </w:tblCellMar>
      </w:tblPr>
      <w:tblGrid>
        <w:gridCol w:w="4677"/>
        <w:gridCol w:w="4677"/>
      </w:tblGrid>
      <w:tr>
        <w:trPr/>
        <w:tc>
          <w:tcPr>
            <w:tcW w:w="4677" w:type="dxa"/>
            <w:tcBorders/>
            <w:vAlign w:val="center"/>
          </w:tcPr>
          <w:p>
            <w:pPr>
              <w:pStyle w:val="TableContents"/>
              <w:bidi w:val="0"/>
              <w:spacing w:before="0" w:after="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0"/>
                    <w:jc w:val="left"/>
                    <w:rPr/>
                  </w:pPr>
                  <w:r>
                    <w:rPr/>
                    <w:t>Deep Track Biotechnology Master Fund, Ltd.</w:t>
                  </w:r>
                </w:p>
              </w:tc>
            </w:tr>
          </w:tbl>
          <w:p>
            <w:pPr>
              <w:pStyle w:val="TableContents"/>
              <w:bidi w:val="0"/>
              <w:spacing w:before="0" w:after="283"/>
              <w:jc w:val="left"/>
              <w:rPr/>
            </w:pPr>
            <w:r>
              <w:rPr/>
            </w:r>
          </w:p>
        </w:tc>
        <w:tc>
          <w:tcPr>
            <w:tcW w:w="46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David Kroin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David Kroin,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70"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David Kroin</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David Kroin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David Kroin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Item 4: Information with respect to the Reporting Persons' ownership of the Common Stock as of June 30, 2026, is incorporated by reference to items (5) - (9) and (11) of the cover page of the respective Reporting Person. The amount beneficially owned by each Reporting Person is determined based on 29,078,380 Common Stock outstanding as of May 5, 2026, according to the issuer's 10-Q filed with the SEC on May 13, 2026.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Deep Track Capital, LP By: /s/ David Kroin David Kroin, Managing Member of the General Partner of the Investment Adviser Deep Track Biotechnology Master Fund, Ltd. By: /s/ David Kroin David Kroin, Director David Kroin By: /s/ David Kroin David Kroin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1360</Words>
  <Characters>7036</Characters>
  <CharactersWithSpaces>8349</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